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0B18" w:rsidRPr="007B336F" w:rsidRDefault="000C0B18" w:rsidP="000C0B18">
      <w:pPr>
        <w:pStyle w:val="Bezmezer"/>
        <w:rPr>
          <w:rFonts w:ascii="Arial" w:hAnsi="Arial" w:cs="Arial"/>
        </w:rPr>
      </w:pPr>
      <w:r w:rsidRPr="007B336F">
        <w:rPr>
          <w:rFonts w:ascii="Arial" w:hAnsi="Arial" w:cs="Arial"/>
          <w:b/>
          <w:bCs/>
        </w:rPr>
        <w:t xml:space="preserve">Připomínka č. </w:t>
      </w:r>
      <w:r w:rsidRPr="007B336F">
        <w:rPr>
          <w:rFonts w:ascii="Arial" w:hAnsi="Arial" w:cs="Arial"/>
          <w:b/>
          <w:bCs/>
          <w:color w:val="FF0000"/>
          <w:sz w:val="40"/>
          <w:szCs w:val="40"/>
          <w:highlight w:val="lightGray"/>
        </w:rPr>
        <w:t>X1</w:t>
      </w:r>
      <w:r w:rsidRPr="007B336F">
        <w:rPr>
          <w:rFonts w:ascii="Arial" w:hAnsi="Arial" w:cs="Arial"/>
          <w:b/>
          <w:bCs/>
        </w:rPr>
        <w:t xml:space="preserve"> – </w:t>
      </w:r>
      <w:r w:rsidRPr="007B336F">
        <w:rPr>
          <w:rFonts w:ascii="Arial" w:hAnsi="Arial" w:cs="Arial"/>
          <w:b/>
        </w:rPr>
        <w:t>Vymezení plochy pro občanskou vybavenost - nový hřbitov</w:t>
      </w:r>
    </w:p>
    <w:p w:rsidR="000C0B18" w:rsidRPr="007B336F" w:rsidRDefault="000C0B18" w:rsidP="000C0B18">
      <w:pPr>
        <w:pStyle w:val="Bezmezer"/>
        <w:rPr>
          <w:rFonts w:ascii="Arial" w:hAnsi="Arial" w:cs="Arial"/>
        </w:rPr>
      </w:pPr>
      <w:r w:rsidRPr="007B336F">
        <w:rPr>
          <w:rFonts w:ascii="Arial" w:hAnsi="Arial" w:cs="Arial"/>
          <w:b/>
          <w:bCs/>
        </w:rPr>
        <w:t>Vyjádření k</w:t>
      </w:r>
      <w:r w:rsidRPr="007B336F">
        <w:rPr>
          <w:rFonts w:ascii="Arial" w:hAnsi="Arial" w:cs="Arial"/>
        </w:rPr>
        <w:t>: grafické části (výkresům)</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rPr>
      </w:pPr>
      <w:r w:rsidRPr="007B336F">
        <w:rPr>
          <w:rFonts w:ascii="Arial" w:hAnsi="Arial" w:cs="Arial"/>
          <w:b/>
          <w:bCs/>
        </w:rPr>
        <w:t>Připomínkované plocha</w:t>
      </w:r>
      <w:r w:rsidRPr="007B336F">
        <w:rPr>
          <w:rFonts w:ascii="Arial" w:hAnsi="Arial" w:cs="Arial"/>
        </w:rPr>
        <w:t xml:space="preserve">: Parcela </w:t>
      </w:r>
      <w:proofErr w:type="spellStart"/>
      <w:r w:rsidRPr="007B336F">
        <w:rPr>
          <w:rFonts w:ascii="Arial" w:hAnsi="Arial" w:cs="Arial"/>
        </w:rPr>
        <w:t>parc</w:t>
      </w:r>
      <w:proofErr w:type="spellEnd"/>
      <w:r w:rsidRPr="007B336F">
        <w:rPr>
          <w:rFonts w:ascii="Arial" w:hAnsi="Arial" w:cs="Arial"/>
        </w:rPr>
        <w:t xml:space="preserve">. č. 2189/1 </w:t>
      </w:r>
      <w:proofErr w:type="spellStart"/>
      <w:proofErr w:type="gramStart"/>
      <w:r w:rsidRPr="007B336F">
        <w:rPr>
          <w:rFonts w:ascii="Arial" w:hAnsi="Arial" w:cs="Arial"/>
        </w:rPr>
        <w:t>k.ú</w:t>
      </w:r>
      <w:proofErr w:type="spellEnd"/>
      <w:r w:rsidRPr="007B336F">
        <w:rPr>
          <w:rFonts w:ascii="Arial" w:hAnsi="Arial" w:cs="Arial"/>
        </w:rPr>
        <w:t>.</w:t>
      </w:r>
      <w:proofErr w:type="gramEnd"/>
      <w:r w:rsidRPr="007B336F">
        <w:rPr>
          <w:rFonts w:ascii="Arial" w:hAnsi="Arial" w:cs="Arial"/>
        </w:rPr>
        <w:t xml:space="preserve"> Lipence </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rPr>
      </w:pPr>
      <w:r w:rsidRPr="007B336F">
        <w:rPr>
          <w:rFonts w:ascii="Arial" w:hAnsi="Arial" w:cs="Arial"/>
          <w:b/>
          <w:bCs/>
        </w:rPr>
        <w:t>Typ vyjádření</w:t>
      </w:r>
      <w:r w:rsidRPr="007B336F">
        <w:rPr>
          <w:rFonts w:ascii="Arial" w:hAnsi="Arial" w:cs="Arial"/>
        </w:rPr>
        <w:t>: Zásadní připomínka</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b/>
          <w:bCs/>
        </w:rPr>
      </w:pPr>
      <w:r w:rsidRPr="007B336F">
        <w:rPr>
          <w:rFonts w:ascii="Arial" w:hAnsi="Arial" w:cs="Arial"/>
          <w:b/>
          <w:bCs/>
        </w:rPr>
        <w:t>Zákres připomínky − lokalizace:</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b/>
          <w:bCs/>
        </w:rPr>
      </w:pPr>
      <w:r w:rsidRPr="007B336F">
        <w:rPr>
          <w:rFonts w:ascii="Arial" w:hAnsi="Arial" w:cs="Arial"/>
          <w:b/>
          <w:bCs/>
        </w:rPr>
        <w:t>Současný stav</w:t>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7B336F">
        <w:rPr>
          <w:rFonts w:ascii="Arial" w:hAnsi="Arial" w:cs="Arial"/>
          <w:b/>
          <w:bCs/>
        </w:rPr>
        <w:t>Navrhovaný stav</w:t>
      </w:r>
    </w:p>
    <w:p w:rsidR="000C0B18" w:rsidRPr="007B336F" w:rsidRDefault="000C0B18" w:rsidP="000C0B18">
      <w:pPr>
        <w:pStyle w:val="Bezmezer"/>
        <w:rPr>
          <w:rFonts w:ascii="Arial" w:hAnsi="Arial" w:cs="Arial"/>
        </w:rPr>
      </w:pPr>
      <w:r w:rsidRPr="007B336F">
        <w:rPr>
          <w:rFonts w:ascii="Arial" w:hAnsi="Arial" w:cs="Arial"/>
          <w:noProof/>
          <w:lang w:eastAsia="cs-CZ"/>
        </w:rPr>
        <w:drawing>
          <wp:inline distT="0" distB="0" distL="0" distR="0" wp14:anchorId="532EB543" wp14:editId="41EC9E96">
            <wp:extent cx="2791972" cy="3055620"/>
            <wp:effectExtent l="0" t="0" r="889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ímek obrazovky 2025-11-09 v 21.33.56.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93469" cy="3057258"/>
                    </a:xfrm>
                    <a:prstGeom prst="rect">
                      <a:avLst/>
                    </a:prstGeom>
                  </pic:spPr>
                </pic:pic>
              </a:graphicData>
            </a:graphic>
          </wp:inline>
        </w:drawing>
      </w:r>
      <w:r w:rsidRPr="007B336F">
        <w:rPr>
          <w:rFonts w:ascii="Arial" w:hAnsi="Arial" w:cs="Arial"/>
        </w:rPr>
        <w:t xml:space="preserve">    </w:t>
      </w:r>
      <w:r w:rsidRPr="007B336F">
        <w:rPr>
          <w:rFonts w:ascii="Arial" w:hAnsi="Arial" w:cs="Arial"/>
          <w:noProof/>
          <w:lang w:eastAsia="cs-CZ"/>
        </w:rPr>
        <w:drawing>
          <wp:inline distT="0" distB="0" distL="0" distR="0" wp14:anchorId="2D8CB2C4" wp14:editId="09B2CD9E">
            <wp:extent cx="2788920" cy="305238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BITOV_OBCANSKA_VYBAVENOST.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91540" cy="3055248"/>
                    </a:xfrm>
                    <a:prstGeom prst="rect">
                      <a:avLst/>
                    </a:prstGeom>
                  </pic:spPr>
                </pic:pic>
              </a:graphicData>
            </a:graphic>
          </wp:inline>
        </w:drawing>
      </w:r>
    </w:p>
    <w:p w:rsidR="000C0B18" w:rsidRPr="007B336F" w:rsidRDefault="000C0B18" w:rsidP="000C0B18">
      <w:pPr>
        <w:pStyle w:val="Bezmezer"/>
        <w:jc w:val="both"/>
        <w:rPr>
          <w:rFonts w:ascii="Arial" w:hAnsi="Arial" w:cs="Arial"/>
        </w:rPr>
      </w:pPr>
      <w:r w:rsidRPr="007B336F">
        <w:rPr>
          <w:rFonts w:ascii="Arial" w:hAnsi="Arial" w:cs="Arial"/>
          <w:b/>
          <w:bCs/>
        </w:rPr>
        <w:t>Text vyjádření</w:t>
      </w:r>
      <w:r w:rsidRPr="007B336F">
        <w:rPr>
          <w:rFonts w:ascii="Arial" w:hAnsi="Arial" w:cs="Arial"/>
        </w:rPr>
        <w:t xml:space="preserve">: Umístit značku “Vymezení občanské vybavenosti bodem“ na pozemku </w:t>
      </w:r>
      <w:proofErr w:type="spellStart"/>
      <w:r w:rsidRPr="007B336F">
        <w:rPr>
          <w:rFonts w:ascii="Arial" w:hAnsi="Arial" w:cs="Arial"/>
        </w:rPr>
        <w:t>parc</w:t>
      </w:r>
      <w:proofErr w:type="spellEnd"/>
      <w:r w:rsidRPr="007B336F">
        <w:rPr>
          <w:rFonts w:ascii="Arial" w:hAnsi="Arial" w:cs="Arial"/>
        </w:rPr>
        <w:t xml:space="preserve">. č. 2189/1 </w:t>
      </w:r>
      <w:proofErr w:type="spellStart"/>
      <w:proofErr w:type="gramStart"/>
      <w:r w:rsidRPr="007B336F">
        <w:rPr>
          <w:rFonts w:ascii="Arial" w:hAnsi="Arial" w:cs="Arial"/>
        </w:rPr>
        <w:t>k.ú</w:t>
      </w:r>
      <w:proofErr w:type="spellEnd"/>
      <w:r w:rsidRPr="007B336F">
        <w:rPr>
          <w:rFonts w:ascii="Arial" w:hAnsi="Arial" w:cs="Arial"/>
        </w:rPr>
        <w:t>.</w:t>
      </w:r>
      <w:proofErr w:type="gramEnd"/>
      <w:r w:rsidRPr="007B336F">
        <w:rPr>
          <w:rFonts w:ascii="Arial" w:hAnsi="Arial" w:cs="Arial"/>
        </w:rPr>
        <w:t xml:space="preserve"> Lipence, což je v souladu s řádně podaným podnětem na změnu územního plánu, který podala Městská část Praha-Lipence v červnu 2024 s cílem vyznačení veřejné vybavenosti – hřbitova na pozemku </w:t>
      </w:r>
      <w:proofErr w:type="spellStart"/>
      <w:r w:rsidRPr="007B336F">
        <w:rPr>
          <w:rFonts w:ascii="Arial" w:hAnsi="Arial" w:cs="Arial"/>
        </w:rPr>
        <w:t>parc</w:t>
      </w:r>
      <w:proofErr w:type="spellEnd"/>
      <w:r w:rsidRPr="007B336F">
        <w:rPr>
          <w:rFonts w:ascii="Arial" w:hAnsi="Arial" w:cs="Arial"/>
        </w:rPr>
        <w:t xml:space="preserve">. </w:t>
      </w:r>
      <w:proofErr w:type="gramStart"/>
      <w:r w:rsidRPr="007B336F">
        <w:rPr>
          <w:rFonts w:ascii="Arial" w:hAnsi="Arial" w:cs="Arial"/>
        </w:rPr>
        <w:t>č.</w:t>
      </w:r>
      <w:proofErr w:type="gramEnd"/>
      <w:r w:rsidRPr="007B336F">
        <w:rPr>
          <w:rFonts w:ascii="Arial" w:hAnsi="Arial" w:cs="Arial"/>
        </w:rPr>
        <w:t xml:space="preserve"> 2189/1.</w:t>
      </w:r>
    </w:p>
    <w:p w:rsidR="000C0B18" w:rsidRPr="007B336F" w:rsidRDefault="000C0B18" w:rsidP="000C0B18">
      <w:pPr>
        <w:pStyle w:val="Bezmezer"/>
        <w:jc w:val="both"/>
        <w:rPr>
          <w:rFonts w:ascii="Arial" w:hAnsi="Arial" w:cs="Arial"/>
          <w:bCs/>
        </w:rPr>
      </w:pPr>
    </w:p>
    <w:p w:rsidR="000C0B18" w:rsidRPr="007B336F" w:rsidRDefault="000C0B18" w:rsidP="000C0B18">
      <w:pPr>
        <w:pStyle w:val="Bezmezer"/>
        <w:jc w:val="both"/>
        <w:rPr>
          <w:rFonts w:ascii="Arial" w:hAnsi="Arial" w:cs="Arial"/>
        </w:rPr>
      </w:pPr>
      <w:r w:rsidRPr="007B336F">
        <w:rPr>
          <w:rFonts w:ascii="Arial" w:hAnsi="Arial" w:cs="Arial"/>
          <w:b/>
          <w:bCs/>
        </w:rPr>
        <w:t>Text zdůvodnění</w:t>
      </w:r>
      <w:r w:rsidRPr="007B336F">
        <w:rPr>
          <w:rFonts w:ascii="Arial" w:hAnsi="Arial" w:cs="Arial"/>
        </w:rPr>
        <w:t xml:space="preserve">: </w:t>
      </w:r>
    </w:p>
    <w:p w:rsidR="000C0B18" w:rsidRPr="007B336F" w:rsidRDefault="000C0B18" w:rsidP="000C0B18">
      <w:pPr>
        <w:pStyle w:val="Bezmezer"/>
        <w:jc w:val="both"/>
        <w:rPr>
          <w:rFonts w:ascii="Arial" w:hAnsi="Arial" w:cs="Arial"/>
        </w:rPr>
      </w:pPr>
      <w:r w:rsidRPr="007B336F">
        <w:rPr>
          <w:rFonts w:ascii="Arial" w:hAnsi="Arial" w:cs="Arial"/>
        </w:rPr>
        <w:t xml:space="preserve">Městská část Praha-Lipence již dříve, a to v červnu 2024, řádně podala podnět na změnu územního plánu ve veřejném zájmu a to s konkrétním cílem doplnění chybějící kategorie veřejné vybavenosti v Lipencích a to hřbitova, s konkrétním návrhem umístění na pozemku </w:t>
      </w:r>
      <w:proofErr w:type="spellStart"/>
      <w:r w:rsidRPr="007B336F">
        <w:rPr>
          <w:rFonts w:ascii="Arial" w:hAnsi="Arial" w:cs="Arial"/>
        </w:rPr>
        <w:t>parc</w:t>
      </w:r>
      <w:proofErr w:type="spellEnd"/>
      <w:r w:rsidRPr="007B336F">
        <w:rPr>
          <w:rFonts w:ascii="Arial" w:hAnsi="Arial" w:cs="Arial"/>
        </w:rPr>
        <w:t xml:space="preserve">. </w:t>
      </w:r>
      <w:proofErr w:type="gramStart"/>
      <w:r w:rsidRPr="007B336F">
        <w:rPr>
          <w:rFonts w:ascii="Arial" w:hAnsi="Arial" w:cs="Arial"/>
        </w:rPr>
        <w:t>č.</w:t>
      </w:r>
      <w:proofErr w:type="gramEnd"/>
      <w:r w:rsidRPr="007B336F">
        <w:rPr>
          <w:rFonts w:ascii="Arial" w:hAnsi="Arial" w:cs="Arial"/>
        </w:rPr>
        <w:t xml:space="preserve"> 2189/1</w:t>
      </w:r>
    </w:p>
    <w:p w:rsidR="000C0B18" w:rsidRPr="007B336F" w:rsidRDefault="000C0B18" w:rsidP="000C0B18">
      <w:pPr>
        <w:pStyle w:val="Bezmezer"/>
        <w:jc w:val="both"/>
        <w:rPr>
          <w:rFonts w:ascii="Arial" w:hAnsi="Arial" w:cs="Arial"/>
        </w:rPr>
      </w:pPr>
      <w:r w:rsidRPr="007B336F">
        <w:rPr>
          <w:rFonts w:ascii="Arial" w:hAnsi="Arial" w:cs="Arial"/>
        </w:rPr>
        <w:t xml:space="preserve">MČ Praha-Lipence se současným počtem tří tisíc trvale hlášených občanů a predikcí 5 až 7 tisíc občanů v roce 2050 (predikce z metodik IPR) nedisponuje nyní žádným hřbitovem (ani veřejným a ani církevním) či jinou formou pietního místa (lesní hřbitov, urnový háj atd.). Historicky tuto službu občanům </w:t>
      </w:r>
      <w:proofErr w:type="spellStart"/>
      <w:r w:rsidRPr="007B336F">
        <w:rPr>
          <w:rFonts w:ascii="Arial" w:hAnsi="Arial" w:cs="Arial"/>
        </w:rPr>
        <w:t>Lipenců</w:t>
      </w:r>
      <w:proofErr w:type="spellEnd"/>
      <w:r w:rsidRPr="007B336F">
        <w:rPr>
          <w:rFonts w:ascii="Arial" w:hAnsi="Arial" w:cs="Arial"/>
        </w:rPr>
        <w:t xml:space="preserve"> poskytovala Zbraslav. V současnosti se Zbraslavské kapacity blíží k vyčerpání a dá se důvodně předpokládat, že ze strany MČ Zbraslav, u které je taktéž dle návrhu Metropolitního plánu plánován nárůst bydlení, bude preferováno uspokojování poptávky z řas Zbraslavských obyvatel.</w:t>
      </w:r>
    </w:p>
    <w:p w:rsidR="000C0B18" w:rsidRPr="007B336F" w:rsidRDefault="000C0B18" w:rsidP="000C0B18">
      <w:pPr>
        <w:pStyle w:val="Bezmezer"/>
        <w:jc w:val="both"/>
        <w:rPr>
          <w:rFonts w:ascii="Arial" w:hAnsi="Arial" w:cs="Arial"/>
        </w:rPr>
      </w:pPr>
      <w:r w:rsidRPr="007B336F">
        <w:rPr>
          <w:rFonts w:ascii="Arial" w:hAnsi="Arial" w:cs="Arial"/>
        </w:rPr>
        <w:t xml:space="preserve">Navrhovaná lokalita nad místní hájenkou (pozemek </w:t>
      </w:r>
      <w:proofErr w:type="spellStart"/>
      <w:r w:rsidRPr="007B336F">
        <w:rPr>
          <w:rFonts w:ascii="Arial" w:hAnsi="Arial" w:cs="Arial"/>
        </w:rPr>
        <w:t>parc</w:t>
      </w:r>
      <w:proofErr w:type="spellEnd"/>
      <w:r w:rsidRPr="007B336F">
        <w:rPr>
          <w:rFonts w:ascii="Arial" w:hAnsi="Arial" w:cs="Arial"/>
        </w:rPr>
        <w:t xml:space="preserve">. </w:t>
      </w:r>
      <w:proofErr w:type="gramStart"/>
      <w:r w:rsidRPr="007B336F">
        <w:rPr>
          <w:rFonts w:ascii="Arial" w:hAnsi="Arial" w:cs="Arial"/>
        </w:rPr>
        <w:t>č.</w:t>
      </w:r>
      <w:proofErr w:type="gramEnd"/>
      <w:r w:rsidRPr="007B336F">
        <w:rPr>
          <w:rFonts w:ascii="Arial" w:hAnsi="Arial" w:cs="Arial"/>
        </w:rPr>
        <w:t xml:space="preserve"> 2189/1) disponuje základní TIDI, je veřejně komunikačně přístupná a je </w:t>
      </w:r>
      <w:proofErr w:type="spellStart"/>
      <w:r w:rsidRPr="007B336F">
        <w:rPr>
          <w:rFonts w:ascii="Arial" w:hAnsi="Arial" w:cs="Arial"/>
        </w:rPr>
        <w:t>napojitelná</w:t>
      </w:r>
      <w:proofErr w:type="spellEnd"/>
      <w:r w:rsidRPr="007B336F">
        <w:rPr>
          <w:rFonts w:ascii="Arial" w:hAnsi="Arial" w:cs="Arial"/>
        </w:rPr>
        <w:t xml:space="preserve"> na místní vodovodní řad. </w:t>
      </w:r>
    </w:p>
    <w:p w:rsidR="000C0B18" w:rsidRPr="007B336F" w:rsidRDefault="000C0B18" w:rsidP="000C0B18">
      <w:pPr>
        <w:pStyle w:val="Bezmezer"/>
        <w:jc w:val="both"/>
        <w:rPr>
          <w:rFonts w:ascii="Arial" w:hAnsi="Arial" w:cs="Arial"/>
        </w:rPr>
      </w:pPr>
      <w:r w:rsidRPr="007B336F">
        <w:rPr>
          <w:rFonts w:ascii="Arial" w:hAnsi="Arial" w:cs="Arial"/>
        </w:rPr>
        <w:t>Z pohledu urbanistického umístění v Lipencích není zmíněná lokalita v kolizi ani s rozvojem a ani s VPS, nad to má vhodnou a důstojnou pietní polohu na okraji lesa.</w:t>
      </w:r>
    </w:p>
    <w:p w:rsidR="000C0B18" w:rsidRPr="007B336F" w:rsidRDefault="000C0B18" w:rsidP="000C0B18">
      <w:pPr>
        <w:pStyle w:val="Bezmezer"/>
        <w:jc w:val="both"/>
        <w:rPr>
          <w:rFonts w:ascii="Arial" w:hAnsi="Arial" w:cs="Arial"/>
        </w:rPr>
      </w:pPr>
      <w:r w:rsidRPr="007B336F">
        <w:rPr>
          <w:rFonts w:ascii="Arial" w:hAnsi="Arial" w:cs="Arial"/>
        </w:rPr>
        <w:t>MČ Praha-Lipence navrhuje zařadit plochu této veřejné vybavenosti (“Vymezení občanské vybavenosti bodem“) do režimu VPS.</w:t>
      </w:r>
    </w:p>
    <w:p w:rsidR="000C0B18" w:rsidRPr="007B336F" w:rsidRDefault="000C0B18" w:rsidP="000C0B18">
      <w:pPr>
        <w:pStyle w:val="Bezmezer"/>
        <w:rPr>
          <w:rFonts w:ascii="Arial" w:hAnsi="Arial" w:cs="Arial"/>
        </w:rPr>
      </w:pPr>
    </w:p>
    <w:p w:rsidR="000C0B18" w:rsidRPr="007B336F" w:rsidRDefault="000C0B18" w:rsidP="000C0B18">
      <w:pPr>
        <w:pStyle w:val="Bezmezer"/>
        <w:rPr>
          <w:rFonts w:ascii="Arial" w:hAnsi="Arial" w:cs="Arial"/>
        </w:rPr>
      </w:pPr>
    </w:p>
    <w:p w:rsidR="000C0B18" w:rsidRPr="007B336F" w:rsidRDefault="000C0B18" w:rsidP="000C0B18">
      <w:pPr>
        <w:pStyle w:val="Bezmezer"/>
        <w:rPr>
          <w:rFonts w:ascii="Arial" w:hAnsi="Arial" w:cs="Arial"/>
        </w:rPr>
      </w:pPr>
      <w:r w:rsidRPr="007B336F">
        <w:rPr>
          <w:rFonts w:ascii="Arial" w:hAnsi="Arial" w:cs="Arial"/>
          <w:b/>
          <w:bCs/>
        </w:rPr>
        <w:lastRenderedPageBreak/>
        <w:t xml:space="preserve">Připomínka č. </w:t>
      </w:r>
      <w:r w:rsidRPr="007B336F">
        <w:rPr>
          <w:rFonts w:ascii="Arial" w:hAnsi="Arial" w:cs="Arial"/>
          <w:b/>
          <w:bCs/>
          <w:color w:val="FF0000"/>
          <w:sz w:val="40"/>
          <w:szCs w:val="40"/>
          <w:highlight w:val="lightGray"/>
        </w:rPr>
        <w:t>X</w:t>
      </w:r>
      <w:r w:rsidRPr="007B336F">
        <w:rPr>
          <w:rFonts w:ascii="Arial" w:hAnsi="Arial" w:cs="Arial"/>
          <w:b/>
          <w:bCs/>
          <w:color w:val="FF0000"/>
          <w:sz w:val="40"/>
          <w:szCs w:val="40"/>
        </w:rPr>
        <w:t>2</w:t>
      </w:r>
      <w:r w:rsidRPr="007B336F">
        <w:rPr>
          <w:rFonts w:ascii="Arial" w:hAnsi="Arial" w:cs="Arial"/>
          <w:b/>
          <w:bCs/>
        </w:rPr>
        <w:t xml:space="preserve"> – </w:t>
      </w:r>
      <w:r w:rsidRPr="007B336F">
        <w:rPr>
          <w:rFonts w:ascii="Arial" w:hAnsi="Arial" w:cs="Arial"/>
          <w:b/>
        </w:rPr>
        <w:t>Vymezení chybějící plochy pro občanskou vybavenost - nová základní škola</w:t>
      </w:r>
    </w:p>
    <w:p w:rsidR="000C0B18" w:rsidRPr="007B336F" w:rsidRDefault="000C0B18" w:rsidP="000C0B18">
      <w:pPr>
        <w:pStyle w:val="Bezmezer"/>
        <w:rPr>
          <w:rFonts w:ascii="Arial" w:hAnsi="Arial" w:cs="Arial"/>
        </w:rPr>
      </w:pPr>
      <w:r w:rsidRPr="007B336F">
        <w:rPr>
          <w:rFonts w:ascii="Arial" w:hAnsi="Arial" w:cs="Arial"/>
          <w:b/>
          <w:bCs/>
        </w:rPr>
        <w:t>Vyjádření k</w:t>
      </w:r>
      <w:r w:rsidRPr="007B336F">
        <w:rPr>
          <w:rFonts w:ascii="Arial" w:hAnsi="Arial" w:cs="Arial"/>
        </w:rPr>
        <w:t>: grafické části (výkresům)</w:t>
      </w:r>
    </w:p>
    <w:p w:rsidR="000C0B18" w:rsidRPr="007B336F" w:rsidRDefault="000C0B18" w:rsidP="000C0B18">
      <w:pPr>
        <w:pStyle w:val="Bezmezer"/>
        <w:rPr>
          <w:rFonts w:ascii="Arial" w:hAnsi="Arial" w:cs="Arial"/>
          <w:bCs/>
        </w:rPr>
      </w:pPr>
    </w:p>
    <w:p w:rsidR="000C0B18" w:rsidRPr="00876C6A" w:rsidRDefault="000C0B18" w:rsidP="000C0B18">
      <w:pPr>
        <w:pStyle w:val="Bezmezer"/>
        <w:rPr>
          <w:rFonts w:ascii="Arial" w:hAnsi="Arial" w:cs="Arial"/>
        </w:rPr>
      </w:pPr>
      <w:r w:rsidRPr="007B336F">
        <w:rPr>
          <w:rFonts w:ascii="Arial" w:hAnsi="Arial" w:cs="Arial"/>
          <w:b/>
          <w:bCs/>
        </w:rPr>
        <w:t>Připomínkované plocha</w:t>
      </w:r>
      <w:r w:rsidRPr="007B336F">
        <w:rPr>
          <w:rFonts w:ascii="Arial" w:hAnsi="Arial" w:cs="Arial"/>
        </w:rPr>
        <w:t xml:space="preserve">: Parcela </w:t>
      </w:r>
      <w:proofErr w:type="spellStart"/>
      <w:r w:rsidRPr="007B336F">
        <w:rPr>
          <w:rFonts w:ascii="Arial" w:hAnsi="Arial" w:cs="Arial"/>
        </w:rPr>
        <w:t>parc.č</w:t>
      </w:r>
      <w:proofErr w:type="spellEnd"/>
      <w:r w:rsidRPr="00876C6A">
        <w:rPr>
          <w:rFonts w:ascii="Arial" w:hAnsi="Arial" w:cs="Arial"/>
        </w:rPr>
        <w:t xml:space="preserve">. 2220/1 </w:t>
      </w:r>
      <w:proofErr w:type="spellStart"/>
      <w:proofErr w:type="gramStart"/>
      <w:r w:rsidRPr="00876C6A">
        <w:rPr>
          <w:rFonts w:ascii="Arial" w:hAnsi="Arial" w:cs="Arial"/>
        </w:rPr>
        <w:t>k.ú</w:t>
      </w:r>
      <w:proofErr w:type="spellEnd"/>
      <w:r w:rsidRPr="00876C6A">
        <w:rPr>
          <w:rFonts w:ascii="Arial" w:hAnsi="Arial" w:cs="Arial"/>
        </w:rPr>
        <w:t>.</w:t>
      </w:r>
      <w:proofErr w:type="gramEnd"/>
      <w:r w:rsidRPr="00876C6A">
        <w:rPr>
          <w:rFonts w:ascii="Arial" w:hAnsi="Arial" w:cs="Arial"/>
        </w:rPr>
        <w:t xml:space="preserve"> Lipence </w:t>
      </w:r>
    </w:p>
    <w:p w:rsidR="000C0B18" w:rsidRPr="00876C6A" w:rsidRDefault="000C0B18" w:rsidP="000C0B18">
      <w:pPr>
        <w:pStyle w:val="Bezmezer"/>
        <w:rPr>
          <w:rFonts w:ascii="Arial" w:hAnsi="Arial" w:cs="Arial"/>
          <w:bCs/>
        </w:rPr>
      </w:pPr>
    </w:p>
    <w:p w:rsidR="000C0B18" w:rsidRPr="00876C6A" w:rsidRDefault="000C0B18" w:rsidP="000C0B18">
      <w:pPr>
        <w:pStyle w:val="Bezmezer"/>
        <w:rPr>
          <w:rFonts w:ascii="Arial" w:hAnsi="Arial" w:cs="Arial"/>
        </w:rPr>
      </w:pPr>
      <w:r w:rsidRPr="00876C6A">
        <w:rPr>
          <w:rFonts w:ascii="Arial" w:hAnsi="Arial" w:cs="Arial"/>
          <w:b/>
          <w:bCs/>
        </w:rPr>
        <w:t>Typ vyjádření</w:t>
      </w:r>
      <w:r w:rsidRPr="00876C6A">
        <w:rPr>
          <w:rFonts w:ascii="Arial" w:hAnsi="Arial" w:cs="Arial"/>
        </w:rPr>
        <w:t>: Zásadní připomínka</w:t>
      </w:r>
    </w:p>
    <w:p w:rsidR="000C0B18" w:rsidRPr="00876C6A" w:rsidRDefault="000C0B18" w:rsidP="000C0B18">
      <w:pPr>
        <w:pStyle w:val="Bezmezer"/>
        <w:rPr>
          <w:rFonts w:ascii="Arial" w:hAnsi="Arial" w:cs="Arial"/>
          <w:bCs/>
        </w:rPr>
      </w:pPr>
    </w:p>
    <w:p w:rsidR="000C0B18" w:rsidRPr="00876C6A" w:rsidRDefault="000C0B18" w:rsidP="000C0B18">
      <w:pPr>
        <w:pStyle w:val="Bezmezer"/>
        <w:rPr>
          <w:rFonts w:ascii="Arial" w:hAnsi="Arial" w:cs="Arial"/>
          <w:b/>
          <w:bCs/>
        </w:rPr>
      </w:pPr>
      <w:r w:rsidRPr="00876C6A">
        <w:rPr>
          <w:rFonts w:ascii="Arial" w:hAnsi="Arial" w:cs="Arial"/>
          <w:b/>
          <w:bCs/>
        </w:rPr>
        <w:t>Zákres připomínky − lokalizace:</w:t>
      </w:r>
    </w:p>
    <w:p w:rsidR="000C0B18" w:rsidRPr="00876C6A" w:rsidRDefault="000C0B18" w:rsidP="000C0B18">
      <w:pPr>
        <w:pStyle w:val="Bezmezer"/>
        <w:rPr>
          <w:rFonts w:ascii="Arial" w:hAnsi="Arial" w:cs="Arial"/>
        </w:rPr>
      </w:pPr>
      <w:r w:rsidRPr="00876C6A">
        <w:rPr>
          <w:rFonts w:ascii="Arial" w:hAnsi="Arial" w:cs="Arial"/>
        </w:rPr>
        <w:t>Zákres připomínky nelze doložit, protože vymezení plochy pro veřejnou vybavenost chybí.</w:t>
      </w:r>
    </w:p>
    <w:p w:rsidR="000C0B18" w:rsidRPr="00876C6A" w:rsidRDefault="000C0B18" w:rsidP="000C0B18">
      <w:pPr>
        <w:pStyle w:val="Bezmezer"/>
        <w:jc w:val="both"/>
        <w:rPr>
          <w:rFonts w:ascii="Arial" w:hAnsi="Arial" w:cs="Arial"/>
          <w:bCs/>
        </w:rPr>
      </w:pPr>
    </w:p>
    <w:p w:rsidR="000C0B18" w:rsidRPr="00876C6A" w:rsidRDefault="000C0B18" w:rsidP="000C0B18">
      <w:pPr>
        <w:pStyle w:val="Bezmezer"/>
        <w:jc w:val="both"/>
        <w:rPr>
          <w:rFonts w:ascii="Arial" w:hAnsi="Arial" w:cs="Arial"/>
        </w:rPr>
      </w:pPr>
      <w:r w:rsidRPr="00876C6A">
        <w:rPr>
          <w:rFonts w:ascii="Arial" w:hAnsi="Arial" w:cs="Arial"/>
          <w:b/>
          <w:bCs/>
        </w:rPr>
        <w:t>Text vyjádření</w:t>
      </w:r>
      <w:r w:rsidRPr="00876C6A">
        <w:rPr>
          <w:rFonts w:ascii="Arial" w:hAnsi="Arial" w:cs="Arial"/>
        </w:rPr>
        <w:t>: Umístit v rozvojových plochách chybějící značku “Vymezení občanské vybavenosti bodem“, resp. popřípadě plošně vymezit konkrétní území pro vyznačení veřejné vybavenosti – nové základní školy.</w:t>
      </w:r>
    </w:p>
    <w:p w:rsidR="000C0B18" w:rsidRPr="00876C6A" w:rsidRDefault="000C0B18" w:rsidP="000C0B18">
      <w:pPr>
        <w:pStyle w:val="Bezmezer"/>
        <w:jc w:val="both"/>
        <w:rPr>
          <w:rFonts w:ascii="Arial" w:hAnsi="Arial" w:cs="Arial"/>
          <w:bCs/>
        </w:rPr>
      </w:pPr>
    </w:p>
    <w:p w:rsidR="000C0B18" w:rsidRPr="00876C6A" w:rsidRDefault="000C0B18" w:rsidP="000C0B18">
      <w:pPr>
        <w:pStyle w:val="Bezmezer"/>
        <w:jc w:val="both"/>
        <w:rPr>
          <w:rFonts w:ascii="Arial" w:hAnsi="Arial" w:cs="Arial"/>
        </w:rPr>
      </w:pPr>
      <w:r w:rsidRPr="00876C6A">
        <w:rPr>
          <w:rFonts w:ascii="Arial" w:hAnsi="Arial" w:cs="Arial"/>
          <w:b/>
          <w:bCs/>
        </w:rPr>
        <w:t>Text zdůvodnění</w:t>
      </w:r>
      <w:r w:rsidRPr="00876C6A">
        <w:rPr>
          <w:rFonts w:ascii="Arial" w:hAnsi="Arial" w:cs="Arial"/>
        </w:rPr>
        <w:t xml:space="preserve">: </w:t>
      </w:r>
    </w:p>
    <w:p w:rsidR="000C0B18" w:rsidRPr="00876C6A" w:rsidRDefault="000C0B18" w:rsidP="000C0B18">
      <w:pPr>
        <w:pStyle w:val="Bezmezer"/>
        <w:jc w:val="both"/>
        <w:rPr>
          <w:rFonts w:ascii="Arial" w:hAnsi="Arial" w:cs="Arial"/>
        </w:rPr>
      </w:pPr>
      <w:r w:rsidRPr="00876C6A">
        <w:rPr>
          <w:rFonts w:ascii="Arial" w:hAnsi="Arial" w:cs="Arial"/>
        </w:rPr>
        <w:t>V souladu s  uplatněním obsahu připomínky ze strany Městské části Praha Lipence již k Veřejnému projednání v r. 2022 (</w:t>
      </w:r>
      <w:r w:rsidR="00876C6A">
        <w:rPr>
          <w:rFonts w:ascii="Arial" w:hAnsi="Arial" w:cs="Arial"/>
        </w:rPr>
        <w:t xml:space="preserve">příp. </w:t>
      </w:r>
      <w:r w:rsidRPr="00876C6A">
        <w:rPr>
          <w:rFonts w:ascii="Arial" w:hAnsi="Arial" w:cs="Arial"/>
        </w:rPr>
        <w:t>odkaz na připomínku č</w:t>
      </w:r>
      <w:r w:rsidRPr="00876C6A">
        <w:rPr>
          <w:rFonts w:ascii="Arial" w:hAnsi="Arial" w:cs="Arial"/>
          <w:highlight w:val="yellow"/>
        </w:rPr>
        <w:t>. …...</w:t>
      </w:r>
      <w:r w:rsidRPr="00876C6A">
        <w:rPr>
          <w:rFonts w:ascii="Arial" w:hAnsi="Arial" w:cs="Arial"/>
        </w:rPr>
        <w:t xml:space="preserve"> z roku 2022) MČ Praha Lipence, (byť sama nenavrhuje konkrétní umístění určené </w:t>
      </w:r>
      <w:proofErr w:type="spellStart"/>
      <w:r w:rsidRPr="00876C6A">
        <w:rPr>
          <w:rFonts w:ascii="Arial" w:hAnsi="Arial" w:cs="Arial"/>
        </w:rPr>
        <w:t>parc</w:t>
      </w:r>
      <w:proofErr w:type="spellEnd"/>
      <w:r w:rsidRPr="00876C6A">
        <w:rPr>
          <w:rFonts w:ascii="Arial" w:hAnsi="Arial" w:cs="Arial"/>
        </w:rPr>
        <w:t xml:space="preserve">. </w:t>
      </w:r>
      <w:proofErr w:type="gramStart"/>
      <w:r w:rsidRPr="00876C6A">
        <w:rPr>
          <w:rFonts w:ascii="Arial" w:hAnsi="Arial" w:cs="Arial"/>
        </w:rPr>
        <w:t>čísly</w:t>
      </w:r>
      <w:proofErr w:type="gramEnd"/>
      <w:r w:rsidRPr="00876C6A">
        <w:rPr>
          <w:rFonts w:ascii="Arial" w:hAnsi="Arial" w:cs="Arial"/>
        </w:rPr>
        <w:t xml:space="preserve">), požaduje konkrétní určení a umístění chybějící značky “Vymezení občanské vybavenosti bodem“ a to v předpokládaném souladu s urbanistickou logikou rozvojových ploch. Cílem veřejného zájmu je umístění vhodné pozice nové základní školy, nejlépe v režimu VPS, která byla původně navržena na pozemku </w:t>
      </w:r>
      <w:proofErr w:type="spellStart"/>
      <w:proofErr w:type="gramStart"/>
      <w:r w:rsidRPr="00876C6A">
        <w:rPr>
          <w:rFonts w:ascii="Arial" w:hAnsi="Arial" w:cs="Arial"/>
        </w:rPr>
        <w:t>parc</w:t>
      </w:r>
      <w:proofErr w:type="gramEnd"/>
      <w:r w:rsidRPr="00876C6A">
        <w:rPr>
          <w:rFonts w:ascii="Arial" w:hAnsi="Arial" w:cs="Arial"/>
        </w:rPr>
        <w:t>.</w:t>
      </w:r>
      <w:proofErr w:type="gramStart"/>
      <w:r w:rsidRPr="00876C6A">
        <w:rPr>
          <w:rFonts w:ascii="Arial" w:hAnsi="Arial" w:cs="Arial"/>
        </w:rPr>
        <w:t>č</w:t>
      </w:r>
      <w:proofErr w:type="spellEnd"/>
      <w:r w:rsidRPr="00876C6A">
        <w:rPr>
          <w:rFonts w:ascii="Arial" w:hAnsi="Arial" w:cs="Arial"/>
        </w:rPr>
        <w:t>.</w:t>
      </w:r>
      <w:proofErr w:type="gramEnd"/>
      <w:r w:rsidRPr="00876C6A">
        <w:rPr>
          <w:rFonts w:ascii="Arial" w:hAnsi="Arial" w:cs="Arial"/>
        </w:rPr>
        <w:t xml:space="preserve"> 2220/1, avšak bez jakéhokoliv konceptu smysluplného řešení v nynějším návrhu MPP zcela chybí.</w:t>
      </w:r>
    </w:p>
    <w:p w:rsidR="000C0B18" w:rsidRDefault="000C0B18" w:rsidP="000C0B18">
      <w:pPr>
        <w:pStyle w:val="Bezmezer"/>
        <w:jc w:val="both"/>
        <w:rPr>
          <w:rFonts w:ascii="Arial" w:hAnsi="Arial" w:cs="Arial"/>
        </w:rPr>
      </w:pPr>
      <w:r w:rsidRPr="007B336F">
        <w:rPr>
          <w:rFonts w:ascii="Arial" w:hAnsi="Arial" w:cs="Arial"/>
        </w:rPr>
        <w:t xml:space="preserve">Na základě predikce IPR Praha by mělo být v roce 2050 v MČ Praha-Lipence 5 až 7 tisíc trvale hlášených obyvatel (predikce dle zveřejňovaných metodik IPR). </w:t>
      </w:r>
    </w:p>
    <w:p w:rsidR="000C0B18" w:rsidRPr="007B336F" w:rsidRDefault="000C0B18" w:rsidP="000C0B18">
      <w:pPr>
        <w:pStyle w:val="Bezmezer"/>
        <w:jc w:val="both"/>
        <w:rPr>
          <w:rFonts w:ascii="Arial" w:hAnsi="Arial" w:cs="Arial"/>
        </w:rPr>
      </w:pPr>
      <w:r w:rsidRPr="007B336F">
        <w:rPr>
          <w:rFonts w:ascii="Arial" w:hAnsi="Arial" w:cs="Arial"/>
        </w:rPr>
        <w:t xml:space="preserve">Prostorové limity neumožňují nynějšímu souboru budov současné ZŠ další přístavby. Kde šlo přístavby ZŠ provést je tak již stavebně provedeno, resp. nyní probíhá stavební řízení na vydání dalšího stavebního povolení na </w:t>
      </w:r>
      <w:proofErr w:type="spellStart"/>
      <w:r w:rsidRPr="007B336F">
        <w:rPr>
          <w:rFonts w:ascii="Arial" w:hAnsi="Arial" w:cs="Arial"/>
        </w:rPr>
        <w:t>vysoutěženou</w:t>
      </w:r>
      <w:proofErr w:type="spellEnd"/>
      <w:r w:rsidRPr="007B336F">
        <w:rPr>
          <w:rFonts w:ascii="Arial" w:hAnsi="Arial" w:cs="Arial"/>
        </w:rPr>
        <w:t xml:space="preserve"> další dostavbu ZŠ. Současný školní areál umístěný na malém pozemku nelze již nadále rozšiřovat, prostorově už není kam. Na proponovaný budoucí dvojnásobný počet obyvatel v Lipencích je tedy nutné uvažovat (</w:t>
      </w:r>
      <w:r>
        <w:rPr>
          <w:rFonts w:ascii="Arial" w:hAnsi="Arial" w:cs="Arial"/>
        </w:rPr>
        <w:t>ergo</w:t>
      </w:r>
      <w:r w:rsidRPr="007B336F">
        <w:rPr>
          <w:rFonts w:ascii="Arial" w:hAnsi="Arial" w:cs="Arial"/>
        </w:rPr>
        <w:t xml:space="preserve"> tedy i urbanisticky vhodně umístit) se zcela novou základní školou, pro kterou ale není v současném </w:t>
      </w:r>
      <w:r>
        <w:rPr>
          <w:rFonts w:ascii="Arial" w:hAnsi="Arial" w:cs="Arial"/>
        </w:rPr>
        <w:t xml:space="preserve">připomínkovaném </w:t>
      </w:r>
      <w:r w:rsidRPr="007B336F">
        <w:rPr>
          <w:rFonts w:ascii="Arial" w:hAnsi="Arial" w:cs="Arial"/>
        </w:rPr>
        <w:t>návrhu MPP žádná plocha vymezena.</w:t>
      </w: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rPr>
      </w:pPr>
    </w:p>
    <w:p w:rsidR="000C0B18" w:rsidRDefault="000C0B18" w:rsidP="000C0B18">
      <w:pPr>
        <w:pStyle w:val="Bezmezer"/>
        <w:rPr>
          <w:rFonts w:ascii="Arial" w:hAnsi="Arial" w:cs="Arial"/>
          <w:b/>
        </w:rPr>
      </w:pPr>
      <w:r w:rsidRPr="007B336F">
        <w:rPr>
          <w:rFonts w:ascii="Arial" w:hAnsi="Arial" w:cs="Arial"/>
          <w:b/>
          <w:bCs/>
        </w:rPr>
        <w:lastRenderedPageBreak/>
        <w:t xml:space="preserve">Připomínka č. </w:t>
      </w:r>
      <w:r w:rsidRPr="007B336F">
        <w:rPr>
          <w:rFonts w:ascii="Arial" w:hAnsi="Arial" w:cs="Arial"/>
          <w:b/>
          <w:bCs/>
          <w:color w:val="FF0000"/>
          <w:sz w:val="40"/>
          <w:szCs w:val="40"/>
          <w:highlight w:val="lightGray"/>
        </w:rPr>
        <w:t>X</w:t>
      </w:r>
      <w:r>
        <w:rPr>
          <w:rFonts w:ascii="Arial" w:hAnsi="Arial" w:cs="Arial"/>
          <w:b/>
          <w:bCs/>
          <w:color w:val="FF0000"/>
          <w:sz w:val="40"/>
          <w:szCs w:val="40"/>
        </w:rPr>
        <w:t>3</w:t>
      </w:r>
      <w:r w:rsidRPr="007B336F">
        <w:rPr>
          <w:rFonts w:ascii="Arial" w:hAnsi="Arial" w:cs="Arial"/>
          <w:b/>
          <w:bCs/>
        </w:rPr>
        <w:t xml:space="preserve"> – </w:t>
      </w:r>
      <w:r w:rsidRPr="007B336F">
        <w:rPr>
          <w:rFonts w:ascii="Arial" w:hAnsi="Arial" w:cs="Arial"/>
          <w:b/>
        </w:rPr>
        <w:t xml:space="preserve">Vymezení </w:t>
      </w:r>
      <w:r>
        <w:rPr>
          <w:rFonts w:ascii="Arial" w:hAnsi="Arial" w:cs="Arial"/>
          <w:b/>
        </w:rPr>
        <w:t>koridoru</w:t>
      </w:r>
      <w:r w:rsidRPr="007B336F">
        <w:rPr>
          <w:rFonts w:ascii="Arial" w:hAnsi="Arial" w:cs="Arial"/>
          <w:b/>
        </w:rPr>
        <w:t xml:space="preserve"> pro </w:t>
      </w:r>
      <w:r>
        <w:rPr>
          <w:rFonts w:ascii="Arial" w:hAnsi="Arial" w:cs="Arial"/>
          <w:b/>
        </w:rPr>
        <w:t>komunikační síť – veřejně prospěšnou stavbu</w:t>
      </w:r>
    </w:p>
    <w:p w:rsidR="000C0B18" w:rsidRPr="007B336F" w:rsidRDefault="000C0B18" w:rsidP="000C0B18">
      <w:pPr>
        <w:pStyle w:val="Bezmezer"/>
        <w:rPr>
          <w:rFonts w:ascii="Arial" w:hAnsi="Arial" w:cs="Arial"/>
        </w:rPr>
      </w:pPr>
    </w:p>
    <w:p w:rsidR="000C0B18" w:rsidRPr="007B336F" w:rsidRDefault="000C0B18" w:rsidP="000C0B18">
      <w:pPr>
        <w:pStyle w:val="Bezmezer"/>
        <w:rPr>
          <w:rFonts w:ascii="Arial" w:hAnsi="Arial" w:cs="Arial"/>
        </w:rPr>
      </w:pPr>
      <w:r w:rsidRPr="007B336F">
        <w:rPr>
          <w:rFonts w:ascii="Arial" w:hAnsi="Arial" w:cs="Arial"/>
          <w:b/>
          <w:bCs/>
        </w:rPr>
        <w:t>Vyjádření k</w:t>
      </w:r>
      <w:r w:rsidRPr="007B336F">
        <w:rPr>
          <w:rFonts w:ascii="Arial" w:hAnsi="Arial" w:cs="Arial"/>
        </w:rPr>
        <w:t>: grafické části (výkresům)</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rPr>
      </w:pPr>
      <w:r w:rsidRPr="007B336F">
        <w:rPr>
          <w:rFonts w:ascii="Arial" w:hAnsi="Arial" w:cs="Arial"/>
          <w:b/>
          <w:bCs/>
        </w:rPr>
        <w:t>Připomínkované plocha</w:t>
      </w:r>
      <w:r w:rsidRPr="007B336F">
        <w:rPr>
          <w:rFonts w:ascii="Arial" w:hAnsi="Arial" w:cs="Arial"/>
        </w:rPr>
        <w:t xml:space="preserve">: </w:t>
      </w:r>
      <w:r>
        <w:rPr>
          <w:rFonts w:ascii="Arial" w:hAnsi="Arial" w:cs="Arial"/>
        </w:rPr>
        <w:t xml:space="preserve">severně za hranou zastavěných ploch souběžně s ulicemi Josefa Houdka a Černošická </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rPr>
      </w:pPr>
      <w:r w:rsidRPr="007B336F">
        <w:rPr>
          <w:rFonts w:ascii="Arial" w:hAnsi="Arial" w:cs="Arial"/>
          <w:b/>
          <w:bCs/>
        </w:rPr>
        <w:t>Typ vyjádření</w:t>
      </w:r>
      <w:r w:rsidRPr="007B336F">
        <w:rPr>
          <w:rFonts w:ascii="Arial" w:hAnsi="Arial" w:cs="Arial"/>
        </w:rPr>
        <w:t>: Zásadní připomínka</w:t>
      </w:r>
    </w:p>
    <w:p w:rsidR="000C0B18" w:rsidRPr="007B336F" w:rsidRDefault="000C0B18" w:rsidP="000C0B18">
      <w:pPr>
        <w:pStyle w:val="Bezmezer"/>
        <w:rPr>
          <w:rFonts w:ascii="Arial" w:hAnsi="Arial" w:cs="Arial"/>
          <w:bCs/>
        </w:rPr>
      </w:pPr>
    </w:p>
    <w:p w:rsidR="000C0B18" w:rsidRPr="007B336F" w:rsidRDefault="000C0B18" w:rsidP="000C0B18">
      <w:pPr>
        <w:pStyle w:val="Bezmezer"/>
        <w:rPr>
          <w:rFonts w:ascii="Arial" w:hAnsi="Arial" w:cs="Arial"/>
          <w:b/>
          <w:bCs/>
        </w:rPr>
      </w:pPr>
      <w:r w:rsidRPr="007B336F">
        <w:rPr>
          <w:rFonts w:ascii="Arial" w:hAnsi="Arial" w:cs="Arial"/>
          <w:b/>
          <w:bCs/>
        </w:rPr>
        <w:t>Zákres připomínky − lokalizace:</w:t>
      </w:r>
    </w:p>
    <w:p w:rsidR="000C0B18" w:rsidRPr="007B336F" w:rsidRDefault="000C0B18" w:rsidP="000C0B18">
      <w:pPr>
        <w:pStyle w:val="Bezmezer"/>
        <w:rPr>
          <w:rFonts w:ascii="Arial" w:hAnsi="Arial" w:cs="Arial"/>
          <w:bCs/>
        </w:rPr>
      </w:pPr>
    </w:p>
    <w:p w:rsidR="00876C6A" w:rsidRDefault="000C0B18" w:rsidP="000C0B18">
      <w:pPr>
        <w:pStyle w:val="Bezmezer"/>
        <w:rPr>
          <w:rFonts w:ascii="Arial" w:hAnsi="Arial" w:cs="Arial"/>
          <w:b/>
          <w:bCs/>
        </w:rPr>
      </w:pPr>
      <w:r w:rsidRPr="007B336F">
        <w:rPr>
          <w:rFonts w:ascii="Arial" w:hAnsi="Arial" w:cs="Arial"/>
          <w:b/>
          <w:bCs/>
        </w:rPr>
        <w:t>Současný stav</w:t>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00876C6A">
        <w:rPr>
          <w:rFonts w:ascii="Arial" w:hAnsi="Arial" w:cs="Arial"/>
          <w:b/>
          <w:bCs/>
        </w:rPr>
        <w:t xml:space="preserve">  </w:t>
      </w:r>
      <w:r>
        <w:rPr>
          <w:rFonts w:ascii="Arial" w:hAnsi="Arial" w:cs="Arial"/>
          <w:b/>
          <w:bCs/>
        </w:rPr>
        <w:t xml:space="preserve">   </w:t>
      </w:r>
      <w:r w:rsidRPr="007B336F">
        <w:rPr>
          <w:rFonts w:ascii="Arial" w:hAnsi="Arial" w:cs="Arial"/>
          <w:b/>
          <w:bCs/>
        </w:rPr>
        <w:t>Navrhovaný stav</w:t>
      </w:r>
      <w:r w:rsidR="00876C6A">
        <w:rPr>
          <w:rFonts w:ascii="Arial" w:hAnsi="Arial" w:cs="Arial"/>
          <w:b/>
          <w:bCs/>
        </w:rPr>
        <w:t xml:space="preserve"> </w:t>
      </w:r>
    </w:p>
    <w:p w:rsidR="000C0B18" w:rsidRPr="00876C6A" w:rsidRDefault="00876C6A" w:rsidP="00876C6A">
      <w:pPr>
        <w:pStyle w:val="Bezmezer"/>
        <w:ind w:left="4956"/>
        <w:rPr>
          <w:rFonts w:ascii="Arial" w:hAnsi="Arial" w:cs="Arial"/>
          <w:b/>
          <w:bCs/>
          <w:color w:val="FF0000"/>
        </w:rPr>
      </w:pPr>
      <w:bookmarkStart w:id="0" w:name="_GoBack"/>
      <w:bookmarkEnd w:id="0"/>
      <w:r w:rsidRPr="00876C6A">
        <w:rPr>
          <w:rFonts w:ascii="Arial" w:hAnsi="Arial" w:cs="Arial"/>
          <w:b/>
          <w:bCs/>
          <w:color w:val="FF0000"/>
        </w:rPr>
        <w:t>(alt</w:t>
      </w:r>
      <w:r>
        <w:rPr>
          <w:rFonts w:ascii="Arial" w:hAnsi="Arial" w:cs="Arial"/>
          <w:b/>
          <w:bCs/>
          <w:color w:val="FF0000"/>
        </w:rPr>
        <w:t>ernativně n</w:t>
      </w:r>
      <w:r w:rsidRPr="00876C6A">
        <w:rPr>
          <w:rFonts w:ascii="Arial" w:hAnsi="Arial" w:cs="Arial"/>
          <w:b/>
          <w:bCs/>
          <w:color w:val="FF0000"/>
        </w:rPr>
        <w:t>ávrh zákresu koridoru</w:t>
      </w:r>
      <w:r>
        <w:rPr>
          <w:rFonts w:ascii="Arial" w:hAnsi="Arial" w:cs="Arial"/>
          <w:b/>
          <w:bCs/>
          <w:color w:val="FF0000"/>
        </w:rPr>
        <w:t>)</w:t>
      </w:r>
    </w:p>
    <w:p w:rsidR="000C0B18" w:rsidRDefault="000C0B18" w:rsidP="000C0B18">
      <w:pPr>
        <w:pStyle w:val="Bezmezer"/>
        <w:jc w:val="both"/>
        <w:rPr>
          <w:rFonts w:ascii="Arial" w:hAnsi="Arial" w:cs="Arial"/>
          <w:bCs/>
        </w:rPr>
      </w:pPr>
      <w:r>
        <w:rPr>
          <w:rFonts w:ascii="Arial" w:hAnsi="Arial" w:cs="Arial"/>
          <w:noProof/>
          <w:lang w:eastAsia="cs-CZ"/>
        </w:rPr>
        <w:drawing>
          <wp:inline distT="0" distB="0" distL="0" distR="0" wp14:anchorId="2B86D3A8" wp14:editId="6E72A2C7">
            <wp:extent cx="2788920" cy="1978626"/>
            <wp:effectExtent l="0" t="0" r="0" b="317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idor.png"/>
                    <pic:cNvPicPr/>
                  </pic:nvPicPr>
                  <pic:blipFill>
                    <a:blip r:embed="rId7">
                      <a:extLst>
                        <a:ext uri="{28A0092B-C50C-407E-A947-70E740481C1C}">
                          <a14:useLocalDpi xmlns:a14="http://schemas.microsoft.com/office/drawing/2010/main" val="0"/>
                        </a:ext>
                      </a:extLst>
                    </a:blip>
                    <a:stretch>
                      <a:fillRect/>
                    </a:stretch>
                  </pic:blipFill>
                  <pic:spPr>
                    <a:xfrm>
                      <a:off x="0" y="0"/>
                      <a:ext cx="2789163" cy="1978799"/>
                    </a:xfrm>
                    <a:prstGeom prst="rect">
                      <a:avLst/>
                    </a:prstGeom>
                  </pic:spPr>
                </pic:pic>
              </a:graphicData>
            </a:graphic>
          </wp:inline>
        </w:drawing>
      </w:r>
      <w:r>
        <w:rPr>
          <w:rFonts w:ascii="Arial" w:hAnsi="Arial" w:cs="Arial"/>
          <w:bCs/>
        </w:rPr>
        <w:t xml:space="preserve">  </w:t>
      </w:r>
      <w:r w:rsidR="00876C6A">
        <w:rPr>
          <w:rFonts w:ascii="Arial" w:hAnsi="Arial" w:cs="Arial"/>
          <w:bCs/>
        </w:rPr>
        <w:t xml:space="preserve">   </w:t>
      </w:r>
      <w:r>
        <w:rPr>
          <w:rFonts w:ascii="Arial" w:hAnsi="Arial" w:cs="Arial"/>
          <w:bCs/>
        </w:rPr>
        <w:t xml:space="preserve"> </w:t>
      </w:r>
      <w:r w:rsidR="00876C6A">
        <w:rPr>
          <w:rFonts w:ascii="Arial" w:hAnsi="Arial" w:cs="Arial"/>
          <w:bCs/>
          <w:noProof/>
          <w:lang w:eastAsia="cs-CZ"/>
          <w14:ligatures w14:val="none"/>
        </w:rPr>
        <w:drawing>
          <wp:inline distT="0" distB="0" distL="0" distR="0">
            <wp:extent cx="2717894" cy="1981200"/>
            <wp:effectExtent l="0" t="0" r="635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_BYPASS.png"/>
                    <pic:cNvPicPr/>
                  </pic:nvPicPr>
                  <pic:blipFill rotWithShape="1">
                    <a:blip r:embed="rId8">
                      <a:extLst>
                        <a:ext uri="{28A0092B-C50C-407E-A947-70E740481C1C}">
                          <a14:useLocalDpi xmlns:a14="http://schemas.microsoft.com/office/drawing/2010/main" val="0"/>
                        </a:ext>
                      </a:extLst>
                    </a:blip>
                    <a:srcRect l="5113" r="4546"/>
                    <a:stretch/>
                  </pic:blipFill>
                  <pic:spPr bwMode="auto">
                    <a:xfrm>
                      <a:off x="0" y="0"/>
                      <a:ext cx="2716009" cy="1979826"/>
                    </a:xfrm>
                    <a:prstGeom prst="rect">
                      <a:avLst/>
                    </a:prstGeom>
                    <a:ln>
                      <a:noFill/>
                    </a:ln>
                    <a:extLst>
                      <a:ext uri="{53640926-AAD7-44D8-BBD7-CCE9431645EC}">
                        <a14:shadowObscured xmlns:a14="http://schemas.microsoft.com/office/drawing/2010/main"/>
                      </a:ext>
                    </a:extLst>
                  </pic:spPr>
                </pic:pic>
              </a:graphicData>
            </a:graphic>
          </wp:inline>
        </w:drawing>
      </w:r>
    </w:p>
    <w:p w:rsidR="000C0B18" w:rsidRPr="007B336F" w:rsidRDefault="000C0B18" w:rsidP="000C0B18">
      <w:pPr>
        <w:pStyle w:val="Bezmezer"/>
        <w:jc w:val="both"/>
        <w:rPr>
          <w:rFonts w:ascii="Arial" w:hAnsi="Arial" w:cs="Arial"/>
          <w:bCs/>
        </w:rPr>
      </w:pPr>
    </w:p>
    <w:p w:rsidR="000C0B18" w:rsidRPr="007B336F" w:rsidRDefault="000C0B18" w:rsidP="000C0B18">
      <w:pPr>
        <w:pStyle w:val="Bezmezer"/>
        <w:jc w:val="both"/>
        <w:rPr>
          <w:rFonts w:ascii="Arial" w:hAnsi="Arial" w:cs="Arial"/>
        </w:rPr>
      </w:pPr>
      <w:r w:rsidRPr="007B336F">
        <w:rPr>
          <w:rFonts w:ascii="Arial" w:hAnsi="Arial" w:cs="Arial"/>
          <w:b/>
          <w:bCs/>
        </w:rPr>
        <w:t>Text vyjádření</w:t>
      </w:r>
      <w:r w:rsidRPr="007B336F">
        <w:rPr>
          <w:rFonts w:ascii="Arial" w:hAnsi="Arial" w:cs="Arial"/>
        </w:rPr>
        <w:t xml:space="preserve">: Umístit </w:t>
      </w:r>
      <w:r>
        <w:rPr>
          <w:rFonts w:ascii="Arial" w:hAnsi="Arial" w:cs="Arial"/>
        </w:rPr>
        <w:t xml:space="preserve">a </w:t>
      </w:r>
      <w:r w:rsidRPr="00696536">
        <w:rPr>
          <w:rFonts w:ascii="Arial" w:hAnsi="Arial" w:cs="Arial"/>
        </w:rPr>
        <w:t>vymezit koridor pro komunikační síť – veřejně prospěšnou stavbu</w:t>
      </w:r>
      <w:r>
        <w:rPr>
          <w:rFonts w:ascii="Arial" w:hAnsi="Arial" w:cs="Arial"/>
        </w:rPr>
        <w:t xml:space="preserve"> mezi „parkem Soutok“ a Lipencemi, a to při severním okraji jejich zastavěného území k vyřešení jednoho z hlavních dopravních příjezdů do </w:t>
      </w:r>
      <w:proofErr w:type="spellStart"/>
      <w:r>
        <w:rPr>
          <w:rFonts w:ascii="Arial" w:hAnsi="Arial" w:cs="Arial"/>
        </w:rPr>
        <w:t>Lipenců</w:t>
      </w:r>
      <w:proofErr w:type="spellEnd"/>
      <w:r w:rsidRPr="007B336F">
        <w:rPr>
          <w:rFonts w:ascii="Arial" w:hAnsi="Arial" w:cs="Arial"/>
        </w:rPr>
        <w:t>.</w:t>
      </w:r>
    </w:p>
    <w:p w:rsidR="000C0B18" w:rsidRPr="00A72FCC" w:rsidRDefault="000C0B18" w:rsidP="000C0B18">
      <w:pPr>
        <w:pStyle w:val="Bezmezer"/>
        <w:jc w:val="both"/>
        <w:rPr>
          <w:rFonts w:ascii="Arial" w:hAnsi="Arial" w:cs="Arial"/>
          <w:bCs/>
        </w:rPr>
      </w:pPr>
    </w:p>
    <w:p w:rsidR="000C0B18" w:rsidRPr="00A72FCC" w:rsidRDefault="000C0B18" w:rsidP="000C0B18">
      <w:pPr>
        <w:pStyle w:val="Bezmezer"/>
        <w:jc w:val="both"/>
        <w:rPr>
          <w:rFonts w:ascii="Arial" w:hAnsi="Arial" w:cs="Arial"/>
        </w:rPr>
      </w:pPr>
      <w:r w:rsidRPr="00A72FCC">
        <w:rPr>
          <w:rFonts w:ascii="Arial" w:hAnsi="Arial" w:cs="Arial"/>
          <w:b/>
          <w:bCs/>
        </w:rPr>
        <w:t>Text zdůvodnění</w:t>
      </w:r>
      <w:r w:rsidRPr="00A72FCC">
        <w:rPr>
          <w:rFonts w:ascii="Arial" w:hAnsi="Arial" w:cs="Arial"/>
        </w:rPr>
        <w:t xml:space="preserve">: </w:t>
      </w:r>
    </w:p>
    <w:p w:rsidR="000C0B18" w:rsidRPr="00A72FCC" w:rsidRDefault="000C0B18" w:rsidP="000C0B18">
      <w:pPr>
        <w:pStyle w:val="Bezmezer"/>
        <w:jc w:val="both"/>
        <w:rPr>
          <w:rFonts w:ascii="Arial" w:hAnsi="Arial" w:cs="Arial"/>
        </w:rPr>
      </w:pPr>
      <w:r w:rsidRPr="00A72FCC">
        <w:rPr>
          <w:rFonts w:ascii="Arial" w:hAnsi="Arial" w:cs="Arial"/>
        </w:rPr>
        <w:t xml:space="preserve">V souladu s  uplatněním obsahu připomínky ze strany Městské části Praha Lipence již ke Společnému jednání o návrhu Metropolitního plánu v r. 2018 MČ Praha Lipence požaduje jako základ pro jednu z možností nového kapacitního dopravního řešení umístit a vymezit koridor pro komunikační síť – veřejně prospěšnou stavbu, a to tzv. „severní větev obvodové“ komunikace, vedenou severně od zastavěného území </w:t>
      </w:r>
      <w:proofErr w:type="spellStart"/>
      <w:r w:rsidRPr="00A72FCC">
        <w:rPr>
          <w:rFonts w:ascii="Arial" w:hAnsi="Arial" w:cs="Arial"/>
        </w:rPr>
        <w:t>Lipenců</w:t>
      </w:r>
      <w:proofErr w:type="spellEnd"/>
      <w:r w:rsidRPr="00A72FCC">
        <w:rPr>
          <w:rFonts w:ascii="Arial" w:hAnsi="Arial" w:cs="Arial"/>
        </w:rPr>
        <w:t xml:space="preserve"> rámcově souběžně s ulicemi Josefa Houdka a Černošická.</w:t>
      </w:r>
    </w:p>
    <w:p w:rsidR="000C0B18" w:rsidRPr="00A72FCC" w:rsidRDefault="000C0B18" w:rsidP="000C0B18">
      <w:pPr>
        <w:pStyle w:val="Bezmezer"/>
        <w:jc w:val="both"/>
        <w:rPr>
          <w:rFonts w:ascii="Arial" w:hAnsi="Arial" w:cs="Arial"/>
        </w:rPr>
      </w:pPr>
      <w:r w:rsidRPr="00A72FCC">
        <w:rPr>
          <w:rFonts w:ascii="Arial" w:hAnsi="Arial" w:cs="Arial"/>
        </w:rPr>
        <w:t xml:space="preserve">Na základě predikce IPR Praha by mělo být v roce 2050 v MČ Praha-Lipence 5 až 7 tisíc trvale hlášených obyvatel (predikce dle zveřejňovaných metodik IPR). Této predikci nárůstu počtu obyvatel neodpovídá kapacita uliční sítě uvnitř </w:t>
      </w:r>
      <w:proofErr w:type="spellStart"/>
      <w:r w:rsidRPr="00A72FCC">
        <w:rPr>
          <w:rFonts w:ascii="Arial" w:hAnsi="Arial" w:cs="Arial"/>
        </w:rPr>
        <w:t>Lipenců</w:t>
      </w:r>
      <w:proofErr w:type="spellEnd"/>
      <w:r w:rsidRPr="00A72FCC">
        <w:rPr>
          <w:rFonts w:ascii="Arial" w:hAnsi="Arial" w:cs="Arial"/>
        </w:rPr>
        <w:t>.</w:t>
      </w:r>
    </w:p>
    <w:p w:rsidR="000C0B18" w:rsidRPr="00A72FCC" w:rsidRDefault="000C0B18" w:rsidP="000C0B18">
      <w:pPr>
        <w:pStyle w:val="Bezmezer"/>
        <w:jc w:val="both"/>
        <w:rPr>
          <w:rFonts w:ascii="Arial" w:hAnsi="Arial" w:cs="Arial"/>
        </w:rPr>
      </w:pPr>
      <w:r w:rsidRPr="00A72FCC">
        <w:rPr>
          <w:rFonts w:ascii="Arial" w:hAnsi="Arial" w:cs="Arial"/>
        </w:rPr>
        <w:t>Současná páteřní komunikace Černošická vedoucí kolem areálu ZŠ vč. velmi kritického místa tzv. “esíčka“ nemůže být v budoucnu hlavní komunikací pro obsloužení nově vznikající zástavby umístěné na rozvojových plochách. Lze důvodně předpokládat, že vzhledem k reliéfu krajiny v </w:t>
      </w:r>
      <w:proofErr w:type="spellStart"/>
      <w:proofErr w:type="gramStart"/>
      <w:r w:rsidRPr="00A72FCC">
        <w:rPr>
          <w:rFonts w:ascii="Arial" w:hAnsi="Arial" w:cs="Arial"/>
        </w:rPr>
        <w:t>k.ú</w:t>
      </w:r>
      <w:proofErr w:type="spellEnd"/>
      <w:r w:rsidRPr="00A72FCC">
        <w:rPr>
          <w:rFonts w:ascii="Arial" w:hAnsi="Arial" w:cs="Arial"/>
        </w:rPr>
        <w:t>.</w:t>
      </w:r>
      <w:proofErr w:type="gramEnd"/>
      <w:r w:rsidRPr="00A72FCC">
        <w:rPr>
          <w:rFonts w:ascii="Arial" w:hAnsi="Arial" w:cs="Arial"/>
        </w:rPr>
        <w:t xml:space="preserve"> Lipence (´kopcovitost´ a výrazná rozloha území) nelze jižním napojením </w:t>
      </w:r>
      <w:proofErr w:type="spellStart"/>
      <w:r w:rsidRPr="00A72FCC">
        <w:rPr>
          <w:rFonts w:ascii="Arial" w:hAnsi="Arial" w:cs="Arial"/>
        </w:rPr>
        <w:t>Lipenců</w:t>
      </w:r>
      <w:proofErr w:type="spellEnd"/>
      <w:r w:rsidRPr="00A72FCC">
        <w:rPr>
          <w:rFonts w:ascii="Arial" w:hAnsi="Arial" w:cs="Arial"/>
        </w:rPr>
        <w:t xml:space="preserve"> na D4 dostatečně zvýšit bezpečnost v okolí ZŠ. </w:t>
      </w:r>
    </w:p>
    <w:p w:rsidR="000C0B18" w:rsidRPr="00A72FCC" w:rsidRDefault="000C0B18" w:rsidP="000C0B18">
      <w:pPr>
        <w:pStyle w:val="Bezmezer"/>
        <w:jc w:val="both"/>
        <w:rPr>
          <w:rFonts w:ascii="Arial" w:hAnsi="Arial" w:cs="Arial"/>
        </w:rPr>
      </w:pPr>
      <w:r w:rsidRPr="00A72FCC">
        <w:rPr>
          <w:rFonts w:ascii="Arial" w:hAnsi="Arial" w:cs="Arial"/>
        </w:rPr>
        <w:t xml:space="preserve">Požadovaný koridor pro severní větev tzv. ´Obvodové´ by mohl dopravně obsloužit i současné Dolní Černošice a </w:t>
      </w:r>
      <w:proofErr w:type="spellStart"/>
      <w:r w:rsidRPr="00A72FCC">
        <w:rPr>
          <w:rFonts w:ascii="Arial" w:hAnsi="Arial" w:cs="Arial"/>
        </w:rPr>
        <w:t>Kazín</w:t>
      </w:r>
      <w:proofErr w:type="spellEnd"/>
      <w:r w:rsidRPr="00A72FCC">
        <w:rPr>
          <w:rFonts w:ascii="Arial" w:hAnsi="Arial" w:cs="Arial"/>
        </w:rPr>
        <w:t xml:space="preserve"> a to mimo nynější zastavěné území.</w:t>
      </w:r>
    </w:p>
    <w:p w:rsidR="000C0B18" w:rsidRPr="00A72FCC" w:rsidRDefault="000C0B18" w:rsidP="000C0B18">
      <w:pPr>
        <w:pStyle w:val="Bezmezer"/>
        <w:jc w:val="both"/>
        <w:rPr>
          <w:rFonts w:ascii="Arial" w:hAnsi="Arial" w:cs="Arial"/>
        </w:rPr>
      </w:pPr>
      <w:r w:rsidRPr="00A72FCC">
        <w:rPr>
          <w:rFonts w:ascii="Arial" w:hAnsi="Arial" w:cs="Arial"/>
        </w:rPr>
        <w:t xml:space="preserve">Cílem veřejného zájmu je možnost umístění vhodné funkční pozice pro prostorově a kapacitně odpovídající dopravní řešení jak pro současné zastavěné plochy, tak pro obsluhu nové výstavby na určených rozvojových plochách. Nadto se případným vyhověním této připomínce docílí propojení s již umístěným VPS dopravním koridore pro komunikační síť a dojde tím k dopravní </w:t>
      </w:r>
      <w:proofErr w:type="spellStart"/>
      <w:r w:rsidRPr="00A72FCC">
        <w:rPr>
          <w:rFonts w:ascii="Arial" w:hAnsi="Arial" w:cs="Arial"/>
        </w:rPr>
        <w:t>zokruhování</w:t>
      </w:r>
      <w:proofErr w:type="spellEnd"/>
      <w:r w:rsidRPr="00A72FCC">
        <w:rPr>
          <w:rFonts w:ascii="Arial" w:hAnsi="Arial" w:cs="Arial"/>
        </w:rPr>
        <w:t xml:space="preserve"> Lipencemi.</w:t>
      </w:r>
    </w:p>
    <w:p w:rsidR="00D57A89" w:rsidRDefault="00D57A89"/>
    <w:sectPr w:rsidR="00D57A8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0B18"/>
    <w:rsid w:val="000C0B18"/>
    <w:rsid w:val="00876C6A"/>
    <w:rsid w:val="00D57A8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uiPriority w:val="1"/>
    <w:qFormat/>
    <w:rsid w:val="000C0B18"/>
    <w:pPr>
      <w:spacing w:after="0" w:line="240" w:lineRule="auto"/>
    </w:pPr>
    <w:rPr>
      <w:kern w:val="2"/>
      <w14:ligatures w14:val="standardContextual"/>
    </w:rPr>
  </w:style>
  <w:style w:type="paragraph" w:styleId="Textbubliny">
    <w:name w:val="Balloon Text"/>
    <w:basedOn w:val="Normln"/>
    <w:link w:val="TextbublinyChar"/>
    <w:uiPriority w:val="99"/>
    <w:semiHidden/>
    <w:unhideWhenUsed/>
    <w:rsid w:val="000C0B18"/>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C0B1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uiPriority w:val="1"/>
    <w:qFormat/>
    <w:rsid w:val="000C0B18"/>
    <w:pPr>
      <w:spacing w:after="0" w:line="240" w:lineRule="auto"/>
    </w:pPr>
    <w:rPr>
      <w:kern w:val="2"/>
      <w14:ligatures w14:val="standardContextual"/>
    </w:rPr>
  </w:style>
  <w:style w:type="paragraph" w:styleId="Textbubliny">
    <w:name w:val="Balloon Text"/>
    <w:basedOn w:val="Normln"/>
    <w:link w:val="TextbublinyChar"/>
    <w:uiPriority w:val="99"/>
    <w:semiHidden/>
    <w:unhideWhenUsed/>
    <w:rsid w:val="000C0B18"/>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C0B1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900</Words>
  <Characters>5314</Characters>
  <Application>Microsoft Office Word</Application>
  <DocSecurity>0</DocSecurity>
  <Lines>44</Lines>
  <Paragraphs>12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Milan Kopeček</dc:creator>
  <cp:keywords>Připomínky k MPP - nové za MČ</cp:keywords>
  <cp:lastModifiedBy>Milan Kopeček</cp:lastModifiedBy>
  <cp:revision>2</cp:revision>
  <dcterms:created xsi:type="dcterms:W3CDTF">2025-11-10T06:58:00Z</dcterms:created>
  <dcterms:modified xsi:type="dcterms:W3CDTF">2025-11-10T06:58:00Z</dcterms:modified>
</cp:coreProperties>
</file>